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362E2" w14:textId="77777777" w:rsidR="00450589" w:rsidRDefault="00000000">
      <w:pPr>
        <w:pStyle w:val="Ttulo1"/>
        <w:keepNext w:val="0"/>
        <w:keepLines w:val="0"/>
        <w:spacing w:before="0" w:line="252" w:lineRule="auto"/>
        <w:jc w:val="center"/>
        <w:rPr>
          <w:rFonts w:ascii="Montserrat" w:eastAsia="Montserrat" w:hAnsi="Montserrat" w:cs="Montserrat"/>
          <w:sz w:val="20"/>
          <w:szCs w:val="20"/>
        </w:rPr>
      </w:pPr>
      <w:bookmarkStart w:id="0" w:name="_qdg3xskrnt0s" w:colFirst="0" w:colLast="0"/>
      <w:bookmarkEnd w:id="0"/>
      <w:r>
        <w:rPr>
          <w:rFonts w:ascii="Montserrat" w:eastAsia="Montserrat" w:hAnsi="Montserrat" w:cs="Montserrat"/>
          <w:sz w:val="20"/>
          <w:szCs w:val="20"/>
        </w:rPr>
        <w:t>NOTA DE PRENSA</w:t>
      </w:r>
    </w:p>
    <w:p w14:paraId="6A4537DD" w14:textId="77777777" w:rsidR="00450589" w:rsidRDefault="00450589">
      <w:pPr>
        <w:pStyle w:val="Ttulo1"/>
        <w:keepNext w:val="0"/>
        <w:keepLines w:val="0"/>
        <w:spacing w:before="0" w:line="252" w:lineRule="auto"/>
        <w:jc w:val="center"/>
        <w:rPr>
          <w:rFonts w:ascii="Montserrat" w:eastAsia="Montserrat" w:hAnsi="Montserrat" w:cs="Montserrat"/>
          <w:sz w:val="24"/>
          <w:szCs w:val="24"/>
        </w:rPr>
      </w:pPr>
      <w:bookmarkStart w:id="1" w:name="_eau9enjai2g5" w:colFirst="0" w:colLast="0"/>
      <w:bookmarkEnd w:id="1"/>
    </w:p>
    <w:p w14:paraId="7C7D093A" w14:textId="77777777" w:rsidR="00450589" w:rsidRDefault="00000000">
      <w:pPr>
        <w:pStyle w:val="Ttulo1"/>
        <w:keepNext w:val="0"/>
        <w:keepLines w:val="0"/>
        <w:spacing w:before="0" w:line="252" w:lineRule="auto"/>
        <w:jc w:val="center"/>
        <w:rPr>
          <w:rFonts w:ascii="Montserrat" w:eastAsia="Montserrat" w:hAnsi="Montserrat" w:cs="Montserrat"/>
          <w:b/>
          <w:sz w:val="28"/>
          <w:szCs w:val="28"/>
        </w:rPr>
      </w:pPr>
      <w:bookmarkStart w:id="2" w:name="_dffbmijxko4z" w:colFirst="0" w:colLast="0"/>
      <w:bookmarkEnd w:id="2"/>
      <w:r>
        <w:rPr>
          <w:rFonts w:ascii="Montserrat" w:eastAsia="Montserrat" w:hAnsi="Montserrat" w:cs="Montserrat"/>
          <w:b/>
          <w:sz w:val="28"/>
          <w:szCs w:val="28"/>
        </w:rPr>
        <w:t>pfs</w:t>
      </w:r>
      <w:r>
        <w:rPr>
          <w:rFonts w:ascii="Montserrat" w:eastAsia="Montserrat" w:hAnsi="Montserrat" w:cs="Montserrat"/>
          <w:b/>
          <w:color w:val="FF9900"/>
          <w:sz w:val="28"/>
          <w:szCs w:val="28"/>
        </w:rPr>
        <w:t xml:space="preserve"> </w:t>
      </w:r>
      <w:r>
        <w:rPr>
          <w:rFonts w:ascii="Montserrat" w:eastAsia="Montserrat" w:hAnsi="Montserrat" w:cs="Montserrat"/>
          <w:b/>
          <w:sz w:val="28"/>
          <w:szCs w:val="28"/>
        </w:rPr>
        <w:t>lanza una solución innovadora para prevenir los impagos en las pymes</w:t>
      </w:r>
    </w:p>
    <w:p w14:paraId="63D7DE25" w14:textId="77777777" w:rsidR="00450589" w:rsidRDefault="00450589">
      <w:pPr>
        <w:rPr>
          <w:rFonts w:ascii="Montserrat" w:eastAsia="Montserrat" w:hAnsi="Montserrat" w:cs="Montserrat"/>
        </w:rPr>
      </w:pPr>
    </w:p>
    <w:p w14:paraId="6B7216D1" w14:textId="77777777" w:rsidR="00450589" w:rsidRDefault="00000000">
      <w:pPr>
        <w:numPr>
          <w:ilvl w:val="0"/>
          <w:numId w:val="1"/>
        </w:numPr>
        <w:spacing w:line="362" w:lineRule="auto"/>
        <w:ind w:left="283" w:right="-324"/>
        <w:rPr>
          <w:rFonts w:ascii="Montserrat" w:eastAsia="Montserrat" w:hAnsi="Montserrat" w:cs="Montserrat"/>
          <w:i/>
        </w:rPr>
      </w:pPr>
      <w:r>
        <w:rPr>
          <w:rFonts w:ascii="Montserrat" w:eastAsia="Montserrat" w:hAnsi="Montserrat" w:cs="Montserrat"/>
          <w:i/>
          <w:highlight w:val="white"/>
        </w:rPr>
        <w:t>Esta solución digital se ha implementado con éxito en centros deportivos</w:t>
      </w:r>
    </w:p>
    <w:p w14:paraId="12E246EA" w14:textId="77777777" w:rsidR="00450589" w:rsidRDefault="00000000">
      <w:pPr>
        <w:numPr>
          <w:ilvl w:val="0"/>
          <w:numId w:val="1"/>
        </w:numPr>
        <w:spacing w:after="420" w:line="362" w:lineRule="auto"/>
        <w:ind w:left="283" w:right="-324"/>
        <w:rPr>
          <w:rFonts w:ascii="Montserrat" w:eastAsia="Montserrat" w:hAnsi="Montserrat" w:cs="Montserrat"/>
          <w:i/>
        </w:rPr>
      </w:pPr>
      <w:r>
        <w:rPr>
          <w:rFonts w:ascii="Montserrat" w:eastAsia="Montserrat" w:hAnsi="Montserrat" w:cs="Montserrat"/>
          <w:i/>
          <w:highlight w:val="white"/>
        </w:rPr>
        <w:t>Entre el 4 y el 9% de los clientes de este sector se ven afectados por este problema, según los datos de esta compañía con base en Madrid</w:t>
      </w:r>
    </w:p>
    <w:p w14:paraId="0DC74392" w14:textId="77777777" w:rsidR="00450589" w:rsidRDefault="00000000">
      <w:pPr>
        <w:spacing w:after="420" w:line="362" w:lineRule="auto"/>
        <w:ind w:right="-324"/>
        <w:rPr>
          <w:rFonts w:ascii="Montserrat" w:eastAsia="Montserrat" w:hAnsi="Montserrat" w:cs="Montserrat"/>
          <w:i/>
          <w:highlight w:val="white"/>
        </w:rPr>
      </w:pPr>
      <w:r>
        <w:rPr>
          <w:rFonts w:ascii="Montserrat" w:eastAsia="Montserrat" w:hAnsi="Montserrat" w:cs="Montserrat"/>
          <w:i/>
          <w:noProof/>
          <w:highlight w:val="white"/>
        </w:rPr>
        <w:drawing>
          <wp:inline distT="114300" distB="114300" distL="114300" distR="114300" wp14:anchorId="0A6FBF5B" wp14:editId="7C0CB4E3">
            <wp:extent cx="5731200" cy="3822700"/>
            <wp:effectExtent l="0" t="0" r="0" b="0"/>
            <wp:docPr id="2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3822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077F33C" w14:textId="77777777" w:rsidR="00450589" w:rsidRDefault="00000000">
      <w:pPr>
        <w:spacing w:after="420" w:line="362" w:lineRule="auto"/>
        <w:jc w:val="both"/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i/>
          <w:sz w:val="24"/>
          <w:szCs w:val="24"/>
        </w:rPr>
        <w:t xml:space="preserve">Madrid, </w:t>
      </w:r>
      <w:r w:rsidRPr="002F3753">
        <w:rPr>
          <w:rFonts w:ascii="Montserrat" w:eastAsia="Montserrat" w:hAnsi="Montserrat" w:cs="Montserrat"/>
          <w:i/>
          <w:sz w:val="24"/>
          <w:szCs w:val="24"/>
        </w:rPr>
        <w:t xml:space="preserve">19 </w:t>
      </w:r>
      <w:r>
        <w:rPr>
          <w:rFonts w:ascii="Montserrat" w:eastAsia="Montserrat" w:hAnsi="Montserrat" w:cs="Montserrat"/>
          <w:i/>
          <w:sz w:val="24"/>
          <w:szCs w:val="24"/>
        </w:rPr>
        <w:t>de septiembre de 2022</w:t>
      </w:r>
      <w:r>
        <w:rPr>
          <w:rFonts w:ascii="Montserrat" w:eastAsia="Montserrat" w:hAnsi="Montserrat" w:cs="Montserrat"/>
          <w:sz w:val="24"/>
          <w:szCs w:val="24"/>
        </w:rPr>
        <w:t xml:space="preserve"> - El grupo</w:t>
      </w:r>
      <w:r>
        <w:rPr>
          <w:rFonts w:ascii="Montserrat" w:eastAsia="Montserrat" w:hAnsi="Montserrat" w:cs="Montserrat"/>
          <w:b/>
          <w:sz w:val="24"/>
          <w:szCs w:val="24"/>
        </w:rPr>
        <w:t xml:space="preserve"> </w:t>
      </w:r>
      <w:hyperlink r:id="rId8">
        <w:r>
          <w:rPr>
            <w:rFonts w:ascii="Montserrat" w:eastAsia="Montserrat" w:hAnsi="Montserrat" w:cs="Montserrat"/>
            <w:b/>
            <w:color w:val="1155CC"/>
            <w:sz w:val="24"/>
            <w:szCs w:val="24"/>
            <w:u w:val="single"/>
          </w:rPr>
          <w:t>pfs</w:t>
        </w:r>
      </w:hyperlink>
      <w:r>
        <w:rPr>
          <w:rFonts w:ascii="Montserrat" w:eastAsia="Montserrat" w:hAnsi="Montserrat" w:cs="Montserrat"/>
          <w:sz w:val="24"/>
          <w:szCs w:val="24"/>
        </w:rPr>
        <w:t xml:space="preserve"> ha lanzado </w:t>
      </w:r>
      <w:hyperlink r:id="rId9">
        <w:r>
          <w:rPr>
            <w:rFonts w:ascii="Montserrat" w:eastAsia="Montserrat" w:hAnsi="Montserrat" w:cs="Montserrat"/>
            <w:b/>
            <w:color w:val="1155CC"/>
            <w:sz w:val="24"/>
            <w:szCs w:val="24"/>
            <w:u w:val="single"/>
          </w:rPr>
          <w:t>collectAR</w:t>
        </w:r>
      </w:hyperlink>
      <w:r>
        <w:rPr>
          <w:rFonts w:ascii="Montserrat" w:eastAsia="Montserrat" w:hAnsi="Montserrat" w:cs="Montserrat"/>
          <w:b/>
          <w:sz w:val="24"/>
          <w:szCs w:val="24"/>
        </w:rPr>
        <w:t xml:space="preserve">, </w:t>
      </w:r>
      <w:r>
        <w:rPr>
          <w:rFonts w:ascii="Montserrat" w:eastAsia="Montserrat" w:hAnsi="Montserrat" w:cs="Montserrat"/>
          <w:sz w:val="24"/>
          <w:szCs w:val="24"/>
        </w:rPr>
        <w:t>una solución que se integra en la gestión del cobro y ayuda a las PYMES de cualquier sector a evitar los impagos, mediante una correcta gestión de los cobros. El último caso de éxito ha sido aplicado a los centros deportivos, un sector en el que mayoritariamente se produce esta situación por bajas mal gestionadas o problemas momentáneos, como que el cliente se haya quedado sin fondos por un cargo inesperado en su cuenta bancaria.</w:t>
      </w:r>
    </w:p>
    <w:p w14:paraId="04BB0B4F" w14:textId="77777777" w:rsidR="00450589" w:rsidRDefault="00000000">
      <w:pPr>
        <w:spacing w:after="420" w:line="362" w:lineRule="auto"/>
        <w:jc w:val="both"/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b/>
          <w:sz w:val="24"/>
          <w:szCs w:val="24"/>
        </w:rPr>
        <w:lastRenderedPageBreak/>
        <w:t>collectAR</w:t>
      </w:r>
      <w:r>
        <w:rPr>
          <w:rFonts w:ascii="Montserrat" w:eastAsia="Montserrat" w:hAnsi="Montserrat" w:cs="Montserrat"/>
          <w:sz w:val="24"/>
          <w:szCs w:val="24"/>
        </w:rPr>
        <w:t xml:space="preserve"> busca prevenir esta situación a través de la gestión de las devoluciones de recibos y retrasos en los pagos. Este problema, que </w:t>
      </w:r>
      <w:r>
        <w:rPr>
          <w:rFonts w:ascii="Montserrat" w:eastAsia="Montserrat" w:hAnsi="Montserrat" w:cs="Montserrat"/>
          <w:b/>
          <w:sz w:val="24"/>
          <w:szCs w:val="24"/>
        </w:rPr>
        <w:t>afecta a entre “un 4% y un 9% de los clientes”</w:t>
      </w:r>
      <w:r>
        <w:rPr>
          <w:rFonts w:ascii="Montserrat" w:eastAsia="Montserrat" w:hAnsi="Montserrat" w:cs="Montserrat"/>
          <w:sz w:val="24"/>
          <w:szCs w:val="24"/>
        </w:rPr>
        <w:t>, según los datos de algunos centros deportivos consultados por esta compañía, podría solucionarse gracias a la solución collectAR.</w:t>
      </w:r>
    </w:p>
    <w:p w14:paraId="16AD8641" w14:textId="77777777" w:rsidR="00450589" w:rsidRDefault="00000000">
      <w:pPr>
        <w:spacing w:after="420" w:line="362" w:lineRule="auto"/>
        <w:jc w:val="both"/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 xml:space="preserve">En la actualidad, cuando un cliente no está al día de los pagos de sus mensualidades, deja de poder acceder al centro deportivo porque se bloquea su código de entrada. Con </w:t>
      </w:r>
      <w:r>
        <w:rPr>
          <w:rFonts w:ascii="Montserrat" w:eastAsia="Montserrat" w:hAnsi="Montserrat" w:cs="Montserrat"/>
          <w:b/>
          <w:sz w:val="24"/>
          <w:szCs w:val="24"/>
        </w:rPr>
        <w:t xml:space="preserve">collectAR, </w:t>
      </w:r>
      <w:r>
        <w:rPr>
          <w:rFonts w:ascii="Montserrat" w:eastAsia="Montserrat" w:hAnsi="Montserrat" w:cs="Montserrat"/>
          <w:sz w:val="24"/>
          <w:szCs w:val="24"/>
        </w:rPr>
        <w:t>cuando un recibo se devuelve al centro deportivo,</w:t>
      </w:r>
      <w:r>
        <w:rPr>
          <w:rFonts w:ascii="Montserrat" w:eastAsia="Montserrat" w:hAnsi="Montserrat" w:cs="Montserrat"/>
          <w:color w:val="070606"/>
          <w:sz w:val="24"/>
          <w:szCs w:val="24"/>
          <w:highlight w:val="white"/>
        </w:rPr>
        <w:t xml:space="preserve"> se informa al </w:t>
      </w:r>
      <w:r>
        <w:rPr>
          <w:rFonts w:ascii="Montserrat" w:eastAsia="Montserrat" w:hAnsi="Montserrat" w:cs="Montserrat"/>
          <w:sz w:val="24"/>
          <w:szCs w:val="24"/>
          <w:highlight w:val="white"/>
        </w:rPr>
        <w:t>cliente</w:t>
      </w:r>
      <w:r>
        <w:rPr>
          <w:rFonts w:ascii="Montserrat" w:eastAsia="Montserrat" w:hAnsi="Montserrat" w:cs="Montserrat"/>
          <w:color w:val="FF9900"/>
          <w:sz w:val="24"/>
          <w:szCs w:val="24"/>
          <w:highlight w:val="white"/>
        </w:rPr>
        <w:t xml:space="preserve"> </w:t>
      </w:r>
      <w:r>
        <w:rPr>
          <w:rFonts w:ascii="Montserrat" w:eastAsia="Montserrat" w:hAnsi="Montserrat" w:cs="Montserrat"/>
          <w:color w:val="070606"/>
          <w:sz w:val="24"/>
          <w:szCs w:val="24"/>
          <w:highlight w:val="white"/>
        </w:rPr>
        <w:t xml:space="preserve">por diferentes canales: email, SMS, Whatsapp, ofreciéndole la forma de pago más cómoda. </w:t>
      </w:r>
      <w:r>
        <w:rPr>
          <w:rFonts w:ascii="Montserrat" w:eastAsia="Montserrat" w:hAnsi="Montserrat" w:cs="Montserrat"/>
          <w:sz w:val="24"/>
          <w:szCs w:val="24"/>
        </w:rPr>
        <w:t>Una vez se verifica en tiempo real que el pago se ha realizado, el acceso al centro deportivo vuelve a estar activado.</w:t>
      </w:r>
    </w:p>
    <w:p w14:paraId="1A043A11" w14:textId="77777777" w:rsidR="00450589" w:rsidRDefault="00000000">
      <w:pPr>
        <w:spacing w:after="420" w:line="362" w:lineRule="auto"/>
        <w:jc w:val="both"/>
        <w:rPr>
          <w:rFonts w:ascii="Montserrat" w:eastAsia="Montserrat" w:hAnsi="Montserrat" w:cs="Montserrat"/>
          <w:b/>
          <w:i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 xml:space="preserve">Como explica </w:t>
      </w:r>
      <w:r>
        <w:rPr>
          <w:rFonts w:ascii="Montserrat" w:eastAsia="Montserrat" w:hAnsi="Montserrat" w:cs="Montserrat"/>
          <w:b/>
          <w:sz w:val="24"/>
          <w:szCs w:val="24"/>
        </w:rPr>
        <w:t>Javier Bartolomé</w:t>
      </w:r>
      <w:r>
        <w:rPr>
          <w:rFonts w:ascii="Montserrat" w:eastAsia="Montserrat" w:hAnsi="Montserrat" w:cs="Montserrat"/>
          <w:sz w:val="24"/>
          <w:szCs w:val="24"/>
        </w:rPr>
        <w:t xml:space="preserve">, product manager de collectAR en pfs, </w:t>
      </w:r>
      <w:r>
        <w:rPr>
          <w:rFonts w:ascii="Montserrat" w:eastAsia="Montserrat" w:hAnsi="Montserrat" w:cs="Montserrat"/>
          <w:b/>
          <w:i/>
          <w:sz w:val="24"/>
          <w:szCs w:val="24"/>
        </w:rPr>
        <w:t>“este software busca mejorar  el flujo de caja y la satisfacción de los  clientes, mediante una correcta gestión de los cobros”.</w:t>
      </w:r>
    </w:p>
    <w:p w14:paraId="2F345879" w14:textId="77777777" w:rsidR="00450589" w:rsidRDefault="00000000">
      <w:pPr>
        <w:spacing w:after="420" w:line="362" w:lineRule="auto"/>
        <w:jc w:val="both"/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b/>
          <w:sz w:val="24"/>
          <w:szCs w:val="24"/>
        </w:rPr>
        <w:t>collectAR</w:t>
      </w:r>
      <w:r>
        <w:rPr>
          <w:rFonts w:ascii="Montserrat" w:eastAsia="Montserrat" w:hAnsi="Montserrat" w:cs="Montserrat"/>
          <w:sz w:val="24"/>
          <w:szCs w:val="24"/>
        </w:rPr>
        <w:t xml:space="preserve"> se integra fácilmente en los sistemas de gestión y permite operar con </w:t>
      </w:r>
      <w:r>
        <w:rPr>
          <w:rFonts w:ascii="Montserrat" w:eastAsia="Montserrat" w:hAnsi="Montserrat" w:cs="Montserrat"/>
          <w:b/>
          <w:sz w:val="24"/>
          <w:szCs w:val="24"/>
        </w:rPr>
        <w:t>una sola plataforma para todas las operaciones</w:t>
      </w:r>
      <w:r>
        <w:rPr>
          <w:rFonts w:ascii="Montserrat" w:eastAsia="Montserrat" w:hAnsi="Montserrat" w:cs="Montserrat"/>
          <w:sz w:val="24"/>
          <w:szCs w:val="24"/>
        </w:rPr>
        <w:t xml:space="preserve">. El gestor no necesita salir de su entorno o sistema de facturación, puesto que esta plataforma se integra en el software elegido por cada centro deportivo o empresa. </w:t>
      </w:r>
    </w:p>
    <w:p w14:paraId="0632D993" w14:textId="77777777" w:rsidR="00450589" w:rsidRDefault="00000000">
      <w:pPr>
        <w:spacing w:after="420" w:line="362" w:lineRule="auto"/>
        <w:jc w:val="both"/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 xml:space="preserve">Por un lado, permite tener un control simultáneo de todas las cuentas, ya que ofrece una conciliación de las mismas en tiempo real. Por otro lado, a través de su sistema de gestión, </w:t>
      </w:r>
      <w:r>
        <w:rPr>
          <w:rFonts w:ascii="Montserrat" w:eastAsia="Montserrat" w:hAnsi="Montserrat" w:cs="Montserrat"/>
          <w:b/>
          <w:sz w:val="24"/>
          <w:szCs w:val="24"/>
        </w:rPr>
        <w:t xml:space="preserve">los centros deportivos conocen en todo momento los pagos y movimientos realizados en su cuenta. </w:t>
      </w:r>
      <w:r>
        <w:rPr>
          <w:rFonts w:ascii="Montserrat" w:eastAsia="Montserrat" w:hAnsi="Montserrat" w:cs="Montserrat"/>
          <w:sz w:val="24"/>
          <w:szCs w:val="24"/>
        </w:rPr>
        <w:t xml:space="preserve">Para el cliente también es una solución cómoda, al darle una gran flexibilidad: se le permite el uso de </w:t>
      </w:r>
      <w:r>
        <w:rPr>
          <w:rFonts w:ascii="Montserrat" w:eastAsia="Montserrat" w:hAnsi="Montserrat" w:cs="Montserrat"/>
          <w:b/>
          <w:sz w:val="24"/>
          <w:szCs w:val="24"/>
        </w:rPr>
        <w:t>varios métodos de pago, presentar y gestionar recibos domiciliados</w:t>
      </w:r>
      <w:r>
        <w:rPr>
          <w:rFonts w:ascii="Montserrat" w:eastAsia="Montserrat" w:hAnsi="Montserrat" w:cs="Montserrat"/>
          <w:sz w:val="24"/>
          <w:szCs w:val="24"/>
        </w:rPr>
        <w:t xml:space="preserve">. De este modo, pueden conciliarse todos los cobros. </w:t>
      </w:r>
    </w:p>
    <w:p w14:paraId="67D1980B" w14:textId="77777777" w:rsidR="00450589" w:rsidRPr="002F3753" w:rsidRDefault="00000000">
      <w:pPr>
        <w:spacing w:after="200" w:line="360" w:lineRule="auto"/>
        <w:jc w:val="both"/>
        <w:rPr>
          <w:rFonts w:ascii="Montserrat" w:eastAsia="Montserrat" w:hAnsi="Montserrat" w:cs="Montserrat"/>
          <w:sz w:val="24"/>
          <w:szCs w:val="24"/>
        </w:rPr>
      </w:pPr>
      <w:bookmarkStart w:id="3" w:name="_13oj9roxtj3n" w:colFirst="0" w:colLast="0"/>
      <w:bookmarkEnd w:id="3"/>
      <w:r w:rsidRPr="002F3753">
        <w:rPr>
          <w:rFonts w:ascii="Montserrat" w:eastAsia="Montserrat" w:hAnsi="Montserrat" w:cs="Montserrat"/>
          <w:b/>
          <w:sz w:val="24"/>
          <w:szCs w:val="24"/>
        </w:rPr>
        <w:lastRenderedPageBreak/>
        <w:t>Sobre pfs:</w:t>
      </w:r>
      <w:r w:rsidRPr="002F3753">
        <w:rPr>
          <w:rFonts w:ascii="Montserrat" w:eastAsia="Montserrat" w:hAnsi="Montserrat" w:cs="Montserrat"/>
          <w:sz w:val="24"/>
          <w:szCs w:val="24"/>
        </w:rPr>
        <w:t xml:space="preserve"> es una compañía de capital español y ámbito multinacional que se dedica a la creación de plataformas digitales para la transformación eficiente. Son fabricantes de soluciones de software propias y las aplican en procesos clave de los negocios, digitalizándolos, integrándolos completamente y garantizando la obtención de resultados tangibles. Cuenta con más de 500 empleados, y un crecimiento medio en los últimos cuatro años del 50% anual. Tiene sedes en España, Portugal y México, y presencia en clientes en 26 países.</w:t>
      </w:r>
    </w:p>
    <w:p w14:paraId="6EC2CE50" w14:textId="77777777" w:rsidR="00450589" w:rsidRPr="002F3753" w:rsidRDefault="00000000">
      <w:pPr>
        <w:spacing w:after="200" w:line="360" w:lineRule="auto"/>
        <w:jc w:val="both"/>
        <w:rPr>
          <w:rFonts w:ascii="Montserrat" w:eastAsia="Montserrat" w:hAnsi="Montserrat" w:cs="Montserrat"/>
          <w:sz w:val="24"/>
          <w:szCs w:val="24"/>
        </w:rPr>
      </w:pPr>
      <w:bookmarkStart w:id="4" w:name="_krml6npyeu8a" w:colFirst="0" w:colLast="0"/>
      <w:bookmarkEnd w:id="4"/>
      <w:r w:rsidRPr="002F3753">
        <w:rPr>
          <w:rFonts w:ascii="Montserrat" w:eastAsia="Montserrat" w:hAnsi="Montserrat" w:cs="Montserrat"/>
          <w:sz w:val="24"/>
          <w:szCs w:val="24"/>
        </w:rPr>
        <w:t xml:space="preserve">Más información: </w:t>
      </w:r>
      <w:hyperlink r:id="rId10">
        <w:r w:rsidRPr="002F3753">
          <w:rPr>
            <w:rFonts w:ascii="Montserrat" w:eastAsia="Montserrat" w:hAnsi="Montserrat" w:cs="Montserrat"/>
            <w:color w:val="1155CC"/>
            <w:sz w:val="24"/>
            <w:szCs w:val="24"/>
            <w:u w:val="single"/>
          </w:rPr>
          <w:t>pfsgroup.es</w:t>
        </w:r>
      </w:hyperlink>
    </w:p>
    <w:p w14:paraId="1F9DF940" w14:textId="2C08C0ED" w:rsidR="00450589" w:rsidRPr="002F3753" w:rsidRDefault="00000000" w:rsidP="002F3753">
      <w:pPr>
        <w:spacing w:line="362" w:lineRule="auto"/>
        <w:rPr>
          <w:rFonts w:ascii="Montserrat" w:eastAsia="Montserrat" w:hAnsi="Montserrat" w:cs="Montserrat"/>
          <w:sz w:val="24"/>
          <w:szCs w:val="24"/>
        </w:rPr>
      </w:pPr>
      <w:r w:rsidRPr="002F3753">
        <w:rPr>
          <w:rFonts w:ascii="Montserrat" w:eastAsia="Montserrat" w:hAnsi="Montserrat" w:cs="Montserrat"/>
          <w:sz w:val="24"/>
          <w:szCs w:val="24"/>
        </w:rPr>
        <w:t>Más información y gestión de entrevistas</w:t>
      </w:r>
      <w:r w:rsidR="002F3753" w:rsidRPr="002F3753">
        <w:rPr>
          <w:rFonts w:ascii="Montserrat" w:eastAsia="Montserrat" w:hAnsi="Montserrat" w:cs="Montserrat"/>
          <w:sz w:val="24"/>
          <w:szCs w:val="24"/>
        </w:rPr>
        <w:t xml:space="preserve">: </w:t>
      </w:r>
      <w:r w:rsidR="002F3753" w:rsidRPr="002F3753">
        <w:rPr>
          <w:rFonts w:ascii="Montserrat" w:hAnsi="Montserrat"/>
          <w:b/>
          <w:bCs/>
          <w:sz w:val="24"/>
          <w:szCs w:val="24"/>
        </w:rPr>
        <w:t xml:space="preserve">Ana Salvá. </w:t>
      </w:r>
      <w:hyperlink r:id="rId11" w:history="1">
        <w:r w:rsidR="002F3753" w:rsidRPr="002F3753">
          <w:rPr>
            <w:rStyle w:val="Hipervnculo"/>
            <w:rFonts w:ascii="Montserrat" w:hAnsi="Montserrat"/>
            <w:sz w:val="24"/>
            <w:szCs w:val="24"/>
          </w:rPr>
          <w:t>prensa@pfsgroup.es</w:t>
        </w:r>
      </w:hyperlink>
    </w:p>
    <w:sectPr w:rsidR="00450589" w:rsidRPr="002F3753">
      <w:headerReference w:type="default" r:id="rId12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8471B" w14:textId="77777777" w:rsidR="00286FFE" w:rsidRDefault="00286FFE">
      <w:pPr>
        <w:spacing w:line="240" w:lineRule="auto"/>
      </w:pPr>
      <w:r>
        <w:separator/>
      </w:r>
    </w:p>
  </w:endnote>
  <w:endnote w:type="continuationSeparator" w:id="0">
    <w:p w14:paraId="52522EE9" w14:textId="77777777" w:rsidR="00286FFE" w:rsidRDefault="00286F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tserrat">
    <w:panose1 w:val="00000500000000000000"/>
    <w:charset w:val="4D"/>
    <w:family w:val="auto"/>
    <w:pitch w:val="variable"/>
    <w:sig w:usb0="2000020F" w:usb1="00000003" w:usb2="00000000" w:usb3="00000000" w:csb0="00000197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E80E3" w14:textId="77777777" w:rsidR="00286FFE" w:rsidRDefault="00286FFE">
      <w:pPr>
        <w:spacing w:line="240" w:lineRule="auto"/>
      </w:pPr>
      <w:r>
        <w:separator/>
      </w:r>
    </w:p>
  </w:footnote>
  <w:footnote w:type="continuationSeparator" w:id="0">
    <w:p w14:paraId="27C2CE4A" w14:textId="77777777" w:rsidR="00286FFE" w:rsidRDefault="00286FF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5BF2C" w14:textId="77777777" w:rsidR="00450589" w:rsidRDefault="00000000">
    <w:pPr>
      <w:jc w:val="center"/>
    </w:pPr>
    <w:r>
      <w:rPr>
        <w:noProof/>
      </w:rPr>
      <w:drawing>
        <wp:inline distT="114300" distB="114300" distL="114300" distR="114300" wp14:anchorId="6BB9553F" wp14:editId="400834A4">
          <wp:extent cx="2043113" cy="681038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43113" cy="68103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351828"/>
    <w:multiLevelType w:val="multilevel"/>
    <w:tmpl w:val="B82C08B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2061125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0589"/>
    <w:rsid w:val="00286FFE"/>
    <w:rsid w:val="002F3753"/>
    <w:rsid w:val="00450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E2CA5"/>
  <w15:docId w15:val="{85D9BA9C-2C19-DB4F-B0B1-196FB9BC9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s-419" w:eastAsia="es-ES_tradn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styleId="Hipervnculo">
    <w:name w:val="Hyperlink"/>
    <w:basedOn w:val="Fuentedeprrafopredeter"/>
    <w:uiPriority w:val="99"/>
    <w:semiHidden/>
    <w:unhideWhenUsed/>
    <w:rsid w:val="002F37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fsgroup.e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rensa@pfsgroup.es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pfsgroup.e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ollect-ar.com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519</Words>
  <Characters>2860</Characters>
  <Application>Microsoft Office Word</Application>
  <DocSecurity>0</DocSecurity>
  <Lines>23</Lines>
  <Paragraphs>6</Paragraphs>
  <ScaleCrop>false</ScaleCrop>
  <Company/>
  <LinksUpToDate>false</LinksUpToDate>
  <CharactersWithSpaces>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García Moreno, María</cp:lastModifiedBy>
  <cp:revision>2</cp:revision>
  <dcterms:created xsi:type="dcterms:W3CDTF">2022-09-19T08:56:00Z</dcterms:created>
  <dcterms:modified xsi:type="dcterms:W3CDTF">2022-09-19T09:00:00Z</dcterms:modified>
</cp:coreProperties>
</file>